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C2" w:rsidRPr="00386F8C" w:rsidRDefault="00252DC2" w:rsidP="00386F8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6F8C">
        <w:rPr>
          <w:rFonts w:ascii="Times New Roman" w:hAnsi="Times New Roman" w:cs="Times New Roman"/>
          <w:b/>
          <w:sz w:val="44"/>
          <w:szCs w:val="44"/>
        </w:rPr>
        <w:t>НОВОЗЫБКОВСКАЯ</w:t>
      </w:r>
    </w:p>
    <w:p w:rsidR="00252DC2" w:rsidRPr="00386F8C" w:rsidRDefault="00252DC2" w:rsidP="00386F8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6F8C">
        <w:rPr>
          <w:rFonts w:ascii="Times New Roman" w:hAnsi="Times New Roman" w:cs="Times New Roman"/>
          <w:b/>
          <w:sz w:val="44"/>
          <w:szCs w:val="44"/>
        </w:rPr>
        <w:t>ГОРОДСКАЯ АДМИНИСТРАЦИЯ</w:t>
      </w:r>
    </w:p>
    <w:p w:rsidR="00252DC2" w:rsidRPr="00886DE8" w:rsidRDefault="00252DC2" w:rsidP="00386F8C">
      <w:pPr>
        <w:spacing w:after="0" w:line="240" w:lineRule="auto"/>
        <w:rPr>
          <w:rFonts w:ascii="Times New Roman" w:hAnsi="Times New Roman" w:cs="Times New Roman"/>
        </w:rPr>
      </w:pPr>
      <w:r w:rsidRPr="00886DE8">
        <w:rPr>
          <w:rFonts w:ascii="Times New Roman" w:hAnsi="Times New Roman" w:cs="Times New Roman"/>
        </w:rPr>
        <w:t>////////////////////////////////////////////////////////////////////////////////</w:t>
      </w:r>
      <w:r>
        <w:rPr>
          <w:rFonts w:ascii="Times New Roman" w:hAnsi="Times New Roman" w:cs="Times New Roman"/>
        </w:rPr>
        <w:t>///////////////////////////////////////////////////////////////////////////</w:t>
      </w:r>
    </w:p>
    <w:p w:rsidR="00252DC2" w:rsidRPr="00386F8C" w:rsidRDefault="00386F8C" w:rsidP="00386F8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6F8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86F8C" w:rsidRDefault="00386F8C" w:rsidP="00252DC2">
      <w:pPr>
        <w:rPr>
          <w:rFonts w:ascii="Times New Roman" w:hAnsi="Times New Roman" w:cs="Times New Roman"/>
          <w:sz w:val="28"/>
          <w:szCs w:val="28"/>
        </w:rPr>
      </w:pPr>
    </w:p>
    <w:p w:rsidR="00386F8C" w:rsidRDefault="00386F8C" w:rsidP="00252DC2">
      <w:pPr>
        <w:rPr>
          <w:rFonts w:ascii="Times New Roman" w:hAnsi="Times New Roman" w:cs="Times New Roman"/>
          <w:sz w:val="28"/>
          <w:szCs w:val="28"/>
        </w:rPr>
      </w:pPr>
    </w:p>
    <w:p w:rsidR="00252DC2" w:rsidRPr="00F312DC" w:rsidRDefault="00252DC2" w:rsidP="00252D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12DC">
        <w:rPr>
          <w:rFonts w:ascii="Times New Roman" w:hAnsi="Times New Roman" w:cs="Times New Roman"/>
          <w:sz w:val="28"/>
          <w:szCs w:val="28"/>
        </w:rPr>
        <w:t>от 27.12.2023 г.  № 1107</w:t>
      </w:r>
    </w:p>
    <w:p w:rsidR="00DB13AA" w:rsidRDefault="00DB13AA"/>
    <w:p w:rsidR="00DB13AA" w:rsidRDefault="006724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 внесении   изменений   в   постановление </w:t>
      </w:r>
    </w:p>
    <w:p w:rsidR="00DB13AA" w:rsidRDefault="006724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Новозыбковской городской   администрации </w:t>
      </w:r>
    </w:p>
    <w:p w:rsidR="00DB13AA" w:rsidRDefault="006724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29.12.2022 года № 1449  «Об утверждении</w:t>
      </w:r>
    </w:p>
    <w:p w:rsidR="00DB13AA" w:rsidRDefault="006724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     программы    «Реализация</w:t>
      </w:r>
    </w:p>
    <w:p w:rsidR="00DB13AA" w:rsidRDefault="006724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полномочий органа местного самоуправления</w:t>
      </w:r>
    </w:p>
    <w:p w:rsidR="00DB13AA" w:rsidRDefault="006724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Новозыбковский</w:t>
      </w:r>
    </w:p>
    <w:p w:rsidR="00DB13AA" w:rsidRDefault="006724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округ Брянской области» </w:t>
      </w:r>
    </w:p>
    <w:p w:rsidR="00DB13AA" w:rsidRDefault="00DB13AA">
      <w:pPr>
        <w:rPr>
          <w:sz w:val="11"/>
          <w:szCs w:val="11"/>
        </w:rPr>
      </w:pPr>
    </w:p>
    <w:p w:rsidR="00DB13AA" w:rsidRDefault="006724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Новозыбковского городского Совета народных депутатов от 21.12.2023 года № 6-602  «О внесении изменений в решение Новозыбковского городского  Совета народных депутатов № 6-475 от 14.12.2022 г. «О бюджете Новозыбковского городского округа Брянской области на 2023 год и на плановый период 2024 и 2025 годов» и Постановлением Правительства Брянской области от 18.12.2023 № 685-п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 внесении изменений в распределение субвенций бюджетам муниципальных районов (муниципальных округов, городских округов) на 2023 год и на плановый период 2024 и 2025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ов"</w:t>
      </w:r>
      <w:r>
        <w:rPr>
          <w:rFonts w:ascii="Times New Roman" w:hAnsi="Times New Roman" w:cs="Times New Roman"/>
          <w:sz w:val="28"/>
          <w:szCs w:val="28"/>
        </w:rPr>
        <w:t>, постановлением  главы             администрации г.Новозыбкова от 10.10.2016 г. № 619 «Об утверждении Порядка разработки, реализации и оценки эффективности муниципальных программ      города Новозыбкова» (с изменениями от 22.12.2016 г.)</w:t>
      </w:r>
    </w:p>
    <w:p w:rsidR="00DB13AA" w:rsidRDefault="00DB13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AA" w:rsidRDefault="00672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13AA" w:rsidRDefault="0067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следующие изменения в приложение к постановлению Новозыбковской городской администрации от 29.12.2022 г. № 1449  «Об утверждении муниципальной программы          «</w:t>
      </w:r>
      <w:r>
        <w:rPr>
          <w:rFonts w:ascii="Times New Roman" w:hAnsi="Times New Roman"/>
          <w:sz w:val="28"/>
          <w:szCs w:val="28"/>
        </w:rPr>
        <w:t>Реализация полномочий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Новозыбковский городской округ Брянской области»:</w:t>
      </w:r>
    </w:p>
    <w:p w:rsidR="00DB13AA" w:rsidRDefault="00672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1.1.</w:t>
      </w:r>
      <w:r>
        <w:rPr>
          <w:rFonts w:ascii="Times New Roman" w:hAnsi="Times New Roman"/>
          <w:sz w:val="28"/>
          <w:szCs w:val="28"/>
        </w:rPr>
        <w:t>В приложении содержание строки «Этапы и сроки реализации муниципальной программы» «ПАСПОРТА  МУНИЦИПАЛЬНОЙ  ПРОГРАММЫ» изложить в следующей редакции:</w:t>
      </w:r>
    </w:p>
    <w:p w:rsidR="00DB13AA" w:rsidRDefault="00DB13AA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32"/>
        <w:gridCol w:w="6231"/>
      </w:tblGrid>
      <w:tr w:rsidR="00DB13AA">
        <w:trPr>
          <w:trHeight w:val="416"/>
        </w:trPr>
        <w:tc>
          <w:tcPr>
            <w:tcW w:w="3232" w:type="dxa"/>
          </w:tcPr>
          <w:p w:rsidR="00DB13AA" w:rsidRDefault="0067245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1" w:type="dxa"/>
          </w:tcPr>
          <w:p w:rsidR="00DB13AA" w:rsidRDefault="0067245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 годы</w:t>
            </w:r>
          </w:p>
        </w:tc>
      </w:tr>
    </w:tbl>
    <w:p w:rsidR="00DB13AA" w:rsidRDefault="0067245A">
      <w:pPr>
        <w:pStyle w:val="ab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hAnsi="Times New Roman"/>
          <w:sz w:val="28"/>
          <w:szCs w:val="28"/>
        </w:rPr>
        <w:t>В приложении содержание строки «Объёмы бюджетных ассигнований   на реализацию муниципальной программы» «ПАСПОРТА  МУНИЦИПАЛЬНОЙ  ПРОГРАММЫ» изложить в следующей редакции:</w:t>
      </w:r>
    </w:p>
    <w:p w:rsidR="00DB13AA" w:rsidRDefault="00DB13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32"/>
        <w:gridCol w:w="6231"/>
      </w:tblGrid>
      <w:tr w:rsidR="00DB13AA">
        <w:trPr>
          <w:trHeight w:val="416"/>
        </w:trPr>
        <w:tc>
          <w:tcPr>
            <w:tcW w:w="3232" w:type="dxa"/>
          </w:tcPr>
          <w:p w:rsidR="00DB13AA" w:rsidRDefault="0067245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Объёмы бюджетных ассигнований на </w:t>
            </w:r>
            <w:r>
              <w:rPr>
                <w:sz w:val="28"/>
                <w:szCs w:val="28"/>
              </w:rPr>
              <w:br/>
              <w:t xml:space="preserve">реализацию муниципальной  программы </w:t>
            </w:r>
          </w:p>
        </w:tc>
        <w:tc>
          <w:tcPr>
            <w:tcW w:w="6231" w:type="dxa"/>
          </w:tcPr>
          <w:p w:rsidR="00DB13AA" w:rsidRDefault="0067245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муниципальной  программы – </w:t>
            </w:r>
          </w:p>
          <w:p w:rsidR="00DB13AA" w:rsidRDefault="0067245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792 796 793,09 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DB13AA" w:rsidRDefault="0067245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265 901 086,19 рублей;</w:t>
            </w:r>
          </w:p>
          <w:p w:rsidR="00DB13AA" w:rsidRDefault="006724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 209 297 880,15  рублей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B13AA" w:rsidRDefault="0067245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317 597 826,75 рублей;</w:t>
            </w:r>
          </w:p>
          <w:p w:rsidR="00DB13AA" w:rsidRDefault="0067245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- 0,0 рублей; </w:t>
            </w:r>
          </w:p>
          <w:p w:rsidR="00DB13AA" w:rsidRDefault="0067245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- 0,0 рублей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формировании бюджета городского округа на 2026-2027 годы, бюджетные ассигнования будут скорректированы)</w:t>
            </w:r>
          </w:p>
        </w:tc>
      </w:tr>
    </w:tbl>
    <w:p w:rsidR="00DB13AA" w:rsidRDefault="00DB13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3AA" w:rsidRDefault="00672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hAnsi="Times New Roman"/>
          <w:sz w:val="28"/>
          <w:szCs w:val="28"/>
        </w:rPr>
        <w:t>В приложении содержание строки «Ожидаемые результаты реализации муниципальной программы» «ПАСПОРТА  МУНИЦИПАЛЬНОЙ  ПРОГРАММЫ» изложить в следующей редакции:</w:t>
      </w:r>
    </w:p>
    <w:p w:rsidR="00DB13AA" w:rsidRDefault="00DB13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32"/>
        <w:gridCol w:w="6231"/>
      </w:tblGrid>
      <w:tr w:rsidR="00DB13AA">
        <w:trPr>
          <w:trHeight w:val="416"/>
        </w:trPr>
        <w:tc>
          <w:tcPr>
            <w:tcW w:w="3232" w:type="dxa"/>
          </w:tcPr>
          <w:p w:rsidR="00DB13AA" w:rsidRDefault="0067245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231" w:type="dxa"/>
          </w:tcPr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Реализация функций  Новозыбковской городской администрации: 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 –</w:t>
            </w:r>
            <w:r>
              <w:rPr>
                <w:rFonts w:eastAsia="Calibri"/>
                <w:sz w:val="28"/>
                <w:szCs w:val="28"/>
                <w:lang w:eastAsia="ru-RU"/>
              </w:rPr>
              <w:t>100</w:t>
            </w:r>
            <w:r>
              <w:rPr>
                <w:rFonts w:eastAsia="Calibri"/>
                <w:sz w:val="28"/>
                <w:szCs w:val="28"/>
              </w:rPr>
              <w:t>%;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 - </w:t>
            </w:r>
            <w:r>
              <w:rPr>
                <w:rFonts w:eastAsia="Calibri"/>
                <w:sz w:val="28"/>
                <w:szCs w:val="28"/>
                <w:lang w:eastAsia="ru-RU"/>
              </w:rPr>
              <w:t>100</w:t>
            </w:r>
            <w:r>
              <w:rPr>
                <w:rFonts w:eastAsia="Calibri"/>
                <w:sz w:val="28"/>
                <w:szCs w:val="28"/>
              </w:rPr>
              <w:t>%;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год – 100%;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2026 год - 100%;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 год – 100 %;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реализация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переданных  государственных полномочий: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 –</w:t>
            </w:r>
            <w:r>
              <w:rPr>
                <w:rFonts w:eastAsia="Calibri"/>
                <w:sz w:val="28"/>
                <w:szCs w:val="28"/>
                <w:lang w:eastAsia="ru-RU"/>
              </w:rPr>
              <w:t>100</w:t>
            </w:r>
            <w:r>
              <w:rPr>
                <w:rFonts w:eastAsia="Calibri"/>
                <w:sz w:val="28"/>
                <w:szCs w:val="28"/>
              </w:rPr>
              <w:t>%;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 - </w:t>
            </w:r>
            <w:r>
              <w:rPr>
                <w:rFonts w:eastAsia="Calibri"/>
                <w:sz w:val="28"/>
                <w:szCs w:val="28"/>
                <w:lang w:eastAsia="ru-RU"/>
              </w:rPr>
              <w:t>100</w:t>
            </w:r>
            <w:r>
              <w:rPr>
                <w:rFonts w:eastAsia="Calibri"/>
                <w:sz w:val="28"/>
                <w:szCs w:val="28"/>
              </w:rPr>
              <w:t>%;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год – 100%;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2026 год - 100%;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 год – 100 %;</w:t>
            </w:r>
          </w:p>
          <w:p w:rsidR="00DB13AA" w:rsidRDefault="0067245A">
            <w:pPr>
              <w:pStyle w:val="a5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осуществление отдельных полномочий в области охраны труда и уведомительной регистрации территориальный соглашений и коллективных договоров:</w:t>
            </w:r>
          </w:p>
          <w:p w:rsidR="00DB13AA" w:rsidRDefault="0067245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– 100%;</w:t>
            </w:r>
          </w:p>
          <w:p w:rsidR="00DB13AA" w:rsidRDefault="0067245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– 100%;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100 %;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2026 год - 100%;</w:t>
            </w:r>
          </w:p>
          <w:p w:rsidR="00DB13AA" w:rsidRDefault="0067245A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 100 %;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сокращение доли несовершеннолетних, состоящих на учете в комиссии по делам несовершеннолетних и защите их прав от общей численности населения в возрасте от 0 до 17 лет: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0,3 %;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0,3%;</w:t>
            </w:r>
          </w:p>
          <w:p w:rsidR="00DB13AA" w:rsidRDefault="0067245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– 0,3 %;</w:t>
            </w:r>
          </w:p>
          <w:p w:rsidR="00DB13AA" w:rsidRDefault="0067245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0,3 %;</w:t>
            </w:r>
          </w:p>
          <w:p w:rsidR="00DB13AA" w:rsidRDefault="0067245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0,3 %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обеспечение круглосуточной бесперебойной работы МКУ «Управление по делам гражданской обороны и чрезвычайной ситуации Новозыбковский городской округ Брянской области»: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100%;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2026 год - 100%;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 100 %;</w:t>
            </w:r>
          </w:p>
          <w:p w:rsidR="00DB13AA" w:rsidRDefault="006724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проведение подготовки, переподготовки и повышения квалификации должностных лиц,  добровольных пожарных команд муниципального образования в интересах гражданской обороны, предупреждения и ликвидации чрезвычайных ситуаций: 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100 %;</w:t>
            </w:r>
          </w:p>
          <w:p w:rsidR="00DB13AA" w:rsidRDefault="0067245A">
            <w:pPr>
              <w:pStyle w:val="a5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2026 год - 100%;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 год – 100 %;</w:t>
            </w:r>
          </w:p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содержание  автомобильных дорог, в т.ч.: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30,0 тыс.кв.м.;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30,0 тыс.кв.м.;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30,0 тыс.кв.м.;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30,0 тыс.кв.м.;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30,0 тыс.кв.м.;</w:t>
            </w:r>
          </w:p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обустройство тротуаров, в т.ч.: </w:t>
            </w:r>
          </w:p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 тыс.кв.м.;</w:t>
            </w:r>
          </w:p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тыс.кв.м.;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2,0 тыс.кв.м.;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 - 2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тыс.кв.м.;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тыс.кв.м.;</w:t>
            </w:r>
          </w:p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регулярность движения автобусов, осуществляющих пассажирские перевозки: 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99%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3AA" w:rsidRDefault="0067245A">
            <w:pPr>
              <w:pStyle w:val="Style7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lastRenderedPageBreak/>
              <w:t>2024 год – 99%;</w:t>
            </w:r>
          </w:p>
          <w:p w:rsidR="00DB13AA" w:rsidRDefault="0067245A">
            <w:pPr>
              <w:pStyle w:val="ab"/>
              <w:spacing w:after="0" w:line="240" w:lineRule="auto"/>
              <w:ind w:left="0"/>
              <w:jc w:val="both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2025 год – 99%;</w:t>
            </w:r>
          </w:p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 – 99 %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3AA" w:rsidRDefault="0067245A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 99%.</w:t>
            </w:r>
          </w:p>
        </w:tc>
      </w:tr>
    </w:tbl>
    <w:p w:rsidR="00DB13AA" w:rsidRDefault="00DB13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3AA" w:rsidRDefault="0067245A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приложении Раздел 3. «Сроки реализации муниципальной программы» изложить в следующей редакции:</w:t>
      </w:r>
    </w:p>
    <w:p w:rsidR="00DB13AA" w:rsidRDefault="0067245A">
      <w:pPr>
        <w:pStyle w:val="ab"/>
        <w:ind w:left="0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 муниципальной программы осуществляется в течение 2023-2027 годов».</w:t>
      </w:r>
    </w:p>
    <w:p w:rsidR="00DB13AA" w:rsidRDefault="0067245A">
      <w:pPr>
        <w:pStyle w:val="ab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приложении Раздел 4 «Ресурсное обеспечение  муниципальной программы» изложить в следующей редакции:</w:t>
      </w:r>
    </w:p>
    <w:p w:rsidR="00DB13AA" w:rsidRDefault="006724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 программы составляет </w:t>
      </w:r>
    </w:p>
    <w:p w:rsidR="00DB13AA" w:rsidRDefault="0067245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792 796 793,09 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B13AA" w:rsidRDefault="0067245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265 901 086,19 рублей;</w:t>
      </w:r>
    </w:p>
    <w:p w:rsidR="00DB13AA" w:rsidRDefault="006724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 209 297 880,15 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13AA" w:rsidRDefault="0067245A">
      <w:pPr>
        <w:pStyle w:val="ab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 – 317 597 826,75 рублей;</w:t>
      </w:r>
    </w:p>
    <w:p w:rsidR="00DB13AA" w:rsidRDefault="0067245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 год - 0,0 рублей; </w:t>
      </w:r>
    </w:p>
    <w:p w:rsidR="00DB13AA" w:rsidRDefault="0067245A">
      <w:pPr>
        <w:pStyle w:val="ab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2027 год - 0,0 рублей (при формировании бюджета городского округа на 2026-2027 годы, бюджетные ассигнования будут скорректированы)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B13AA" w:rsidRDefault="006724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В приложении Раздел 6 «Ожидаемые результаты реализации муниципальной программы» изложить в редакции согласно приложению №1 к настоящему постановлению.</w:t>
      </w:r>
    </w:p>
    <w:p w:rsidR="00DB13AA" w:rsidRDefault="006724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 к муниципальной программе «Реализация полномочий органа местного самоуправления муниципального образования Новозыбковский городской округ Брянской области» изложить в редакции согласно приложению №2  к настоящему постановлению.</w:t>
      </w:r>
    </w:p>
    <w:p w:rsidR="00DB13AA" w:rsidRDefault="0067245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исполнением настоящего постановления возложить на   заместителя главы Новозыбковской городской  администрации А.Л. Рожкова.</w:t>
      </w:r>
    </w:p>
    <w:p w:rsidR="00DB13AA" w:rsidRDefault="00DB13AA">
      <w:pPr>
        <w:pStyle w:val="Style7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DB13AA" w:rsidRDefault="00DB13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13AA" w:rsidRDefault="0067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Новозыбковской </w:t>
      </w:r>
    </w:p>
    <w:p w:rsidR="00DB13AA" w:rsidRDefault="00672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А.Г. Грек</w:t>
      </w: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AA" w:rsidRDefault="0067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Курдюмова Е.А. </w:t>
      </w:r>
    </w:p>
    <w:p w:rsidR="00DB13AA" w:rsidRDefault="0067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5-17-31</w:t>
      </w: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410"/>
      </w:tblGrid>
      <w:tr w:rsidR="00DB13AA">
        <w:tc>
          <w:tcPr>
            <w:tcW w:w="7371" w:type="dxa"/>
          </w:tcPr>
          <w:p w:rsidR="00DB13AA" w:rsidRDefault="00DB1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13AA" w:rsidRDefault="00DB13A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3AA">
        <w:tc>
          <w:tcPr>
            <w:tcW w:w="7371" w:type="dxa"/>
          </w:tcPr>
          <w:p w:rsidR="00DB13AA" w:rsidRDefault="00DB1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13AA" w:rsidRDefault="00DB13A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3AA">
        <w:tc>
          <w:tcPr>
            <w:tcW w:w="7371" w:type="dxa"/>
          </w:tcPr>
          <w:p w:rsidR="00DB13AA" w:rsidRDefault="00DB13A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13AA" w:rsidRDefault="00DB13A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3AA">
        <w:tc>
          <w:tcPr>
            <w:tcW w:w="7371" w:type="dxa"/>
          </w:tcPr>
          <w:p w:rsidR="00DB13AA" w:rsidRDefault="00DB13A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13AA" w:rsidRDefault="00DB13A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3AA">
        <w:tc>
          <w:tcPr>
            <w:tcW w:w="7371" w:type="dxa"/>
          </w:tcPr>
          <w:p w:rsidR="00DB13AA" w:rsidRDefault="00DB13A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13AA" w:rsidRDefault="00DB13A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3AA">
        <w:tc>
          <w:tcPr>
            <w:tcW w:w="7371" w:type="dxa"/>
          </w:tcPr>
          <w:p w:rsidR="00DB13AA" w:rsidRDefault="00DB13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13AA" w:rsidRDefault="00DB13A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AA" w:rsidRDefault="00DB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B13AA">
          <w:pgSz w:w="11906" w:h="16838"/>
          <w:pgMar w:top="1134" w:right="907" w:bottom="744" w:left="1481" w:header="708" w:footer="708" w:gutter="0"/>
          <w:cols w:space="708"/>
          <w:docGrid w:linePitch="360"/>
        </w:sectPr>
      </w:pPr>
    </w:p>
    <w:p w:rsidR="00DB13AA" w:rsidRDefault="0067245A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Приложение№1</w:t>
      </w:r>
    </w:p>
    <w:p w:rsidR="00DB13AA" w:rsidRDefault="0067245A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постановлению Новозыбковской </w:t>
      </w:r>
    </w:p>
    <w:p w:rsidR="00DB13AA" w:rsidRDefault="0067245A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городской администрации</w:t>
      </w:r>
    </w:p>
    <w:p w:rsidR="00DB13AA" w:rsidRDefault="00DB13AA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4"/>
        </w:rPr>
      </w:pPr>
    </w:p>
    <w:p w:rsidR="00DB13AA" w:rsidRDefault="00DB13A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13AA" w:rsidRDefault="006724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517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3402"/>
        <w:gridCol w:w="1067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134"/>
      </w:tblGrid>
      <w:tr w:rsidR="00DB13AA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показателей (индикаторов) </w:t>
            </w:r>
          </w:p>
        </w:tc>
      </w:tr>
      <w:tr w:rsidR="00DB13AA">
        <w:trPr>
          <w:trHeight w:val="39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A" w:rsidRDefault="00DB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DB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DB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DB13AA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13AA" w:rsidRDefault="00DB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1.Цель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Организация деятельности администрации муниципального образования Новозыбковский городской округ</w:t>
            </w:r>
          </w:p>
        </w:tc>
      </w:tr>
      <w:tr w:rsidR="00DB13AA">
        <w:tc>
          <w:tcPr>
            <w:tcW w:w="64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B13AA" w:rsidRDefault="00DB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1.1.Задача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выполнения функций Новозыбковской городской  администрации по реализации полномочий по решению вопросов местного значения.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Повышение качества муниципального управления</w:t>
            </w:r>
          </w:p>
        </w:tc>
      </w:tr>
      <w:tr w:rsidR="00DB13AA">
        <w:trPr>
          <w:trHeight w:val="5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функций Новозыбковской городской администрации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DB1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AA" w:rsidRDefault="00672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3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A" w:rsidRDefault="00D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1.2.Задача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13AA" w:rsidRDefault="0067245A">
            <w:pPr>
              <w:pStyle w:val="ConsPlusNormal"/>
              <w:jc w:val="center"/>
              <w:rPr>
                <w:i/>
              </w:rPr>
            </w:pPr>
            <w:r>
              <w:rPr>
                <w:i/>
              </w:rPr>
              <w:t>Обеспечение переданных исполнительно-распоряди</w:t>
            </w:r>
            <w:r>
              <w:rPr>
                <w:i/>
              </w:rPr>
              <w:softHyphen/>
              <w:t>тельному органу муниципального образования государственных полномочий</w:t>
            </w:r>
          </w:p>
        </w:tc>
      </w:tr>
      <w:tr w:rsidR="00DB13AA">
        <w:trPr>
          <w:trHeight w:val="5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pStyle w:val="a5"/>
              <w:spacing w:after="0"/>
              <w:rPr>
                <w:i/>
              </w:rPr>
            </w:pPr>
            <w:r>
              <w:rPr>
                <w:rFonts w:eastAsia="Calibri"/>
                <w:i/>
              </w:rPr>
              <w:t>Реализация  переданных  государственных полномочий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DB1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AA" w:rsidRDefault="00672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3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pStyle w:val="Style7"/>
              <w:widowControl/>
              <w:spacing w:line="240" w:lineRule="auto"/>
              <w:contextualSpacing/>
              <w:rPr>
                <w:rStyle w:val="FontStyle17"/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Осуществление отдельных полномочий в области охраны труда и уведомительной регистрации территориальный соглашений и коллективных договоров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3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pStyle w:val="Style7"/>
              <w:widowControl/>
              <w:spacing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Сокращение доли несовершеннолетних, состоящих на учете в комиссии по делам несовершеннолетних и защите их прав от общей численности населения в возрасте от 0 до 17 лет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DB13AA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13AA" w:rsidRDefault="00DB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2.Цель муниципальной программы:</w:t>
            </w:r>
          </w:p>
          <w:p w:rsidR="00DB13AA" w:rsidRDefault="0067245A">
            <w:pPr>
              <w:pStyle w:val="consplusnormal1"/>
              <w:widowControl w:val="0"/>
              <w:tabs>
                <w:tab w:val="left" w:pos="948"/>
              </w:tabs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>Обеспечение безопасности граждан</w:t>
            </w:r>
          </w:p>
        </w:tc>
      </w:tr>
      <w:tr w:rsidR="00DB13AA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A" w:rsidRDefault="00DB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2.1.Задача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>иквидация последствий чрезвычайных ситуаций природного и техногенного характера (ЧС) на территории Новозыбковского городского округа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создание и бесперебойное функционирование системы обеспечения вызова экстренных оперативных служб по номеру «112»; повышение уровня защиты населения и территорий от чрезвычайных ситуаций, предотвращение действий преступной направленности</w:t>
            </w:r>
          </w:p>
        </w:tc>
      </w:tr>
      <w:tr w:rsidR="00DB13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pStyle w:val="a5"/>
              <w:spacing w:after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Обеспечение круглосуточной бесперебойной работы МКУ «Управление по делам гражданской обороны и чрезвычайной ситуации Новозыбковского городского округа Брянской области»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3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подготовки, переподготовки и повышения квалификации должностных лиц,  добровольных пожарных команд муниципального образования в интересах гражданской обороны, предупреждения и ликвидации чрезвычайных ситуаций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D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AA" w:rsidRDefault="00D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AA" w:rsidRDefault="00D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AA" w:rsidRDefault="00DB1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3AA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13AA" w:rsidRDefault="00DB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3.Цель муниципальной программы:</w:t>
            </w:r>
          </w:p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выполнения и создания условий для реализации муниципальной политики в сфере автомобильных дорог общего поль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зования и дорожной деятельности; повышение эффективности и безопасности функционирования автомобильных дорог общего пользования местного значения, содействующих развитию экономики, удовлетворению социальных потребностей, повышению жизненного и культурного уровня населения за счет формирования сети автомобильных дорог общего пользования, соответствующей потребностям экономики, населения, государства и бизнеса.</w:t>
            </w:r>
          </w:p>
        </w:tc>
      </w:tr>
      <w:tr w:rsidR="00DB13AA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A" w:rsidRDefault="00DB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Задача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сохранности, восстановления и развития автомобильных дорог муниципального значения и условий безопасности </w:t>
            </w:r>
          </w:p>
          <w:p w:rsidR="00DB13AA" w:rsidRDefault="00DB1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 по ним при эксплуатации дорожной сети; содержание и ремонт автомобильных дорог общего пользования муниципального значения в целях доведения транспортно-эксплуатационных показателей до нормативных требований.</w:t>
            </w:r>
          </w:p>
        </w:tc>
      </w:tr>
      <w:tr w:rsidR="00DB13AA">
        <w:trPr>
          <w:trHeight w:val="5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Строительство и содержание  автомобильных дорог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B13AA" w:rsidRDefault="00672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B13AA">
        <w:trPr>
          <w:trHeight w:val="3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Обустройство тротуаров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B13AA">
        <w:trPr>
          <w:trHeight w:val="59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13AA" w:rsidRDefault="00DB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программы:</w:t>
            </w:r>
          </w:p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Улучшение качества пассажирских перевозок</w:t>
            </w:r>
          </w:p>
        </w:tc>
      </w:tr>
      <w:tr w:rsidR="00DB13AA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A" w:rsidRDefault="00DB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4.1.Задача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технических и экономических параметров функционирования транспортной системы городского округа</w:t>
            </w:r>
          </w:p>
        </w:tc>
      </w:tr>
      <w:tr w:rsidR="00DB13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3AA" w:rsidRDefault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Регулярность движения автобусов, осуществляющих пассажирские перевозки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A" w:rsidRDefault="00DB1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3AA" w:rsidRDefault="00672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67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</w:tbl>
    <w:p w:rsidR="00DB13AA" w:rsidRDefault="00DB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AA" w:rsidRDefault="00DB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AA" w:rsidRDefault="00DB1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AA" w:rsidRDefault="0067245A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 отдела юридической работы и</w:t>
      </w:r>
    </w:p>
    <w:p w:rsidR="00DB13AA" w:rsidRDefault="0067245A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социально-трудовых отношений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Е.Б. Станчак</w:t>
      </w:r>
    </w:p>
    <w:p w:rsidR="00DB13AA" w:rsidRDefault="00DB13AA">
      <w:pPr>
        <w:pStyle w:val="ConsPlusNormal"/>
        <w:jc w:val="both"/>
        <w:rPr>
          <w:b w:val="0"/>
          <w:sz w:val="28"/>
          <w:szCs w:val="28"/>
        </w:rPr>
      </w:pPr>
    </w:p>
    <w:p w:rsidR="00DB13AA" w:rsidRDefault="0067245A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Ведущий специалист отдела экономического </w:t>
      </w:r>
    </w:p>
    <w:p w:rsidR="00DB13AA" w:rsidRDefault="0067245A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Е.А. Курдюмова</w:t>
      </w:r>
    </w:p>
    <w:p w:rsidR="00DB13AA" w:rsidRDefault="00DB13AA">
      <w:pPr>
        <w:pStyle w:val="ConsPlusNormal"/>
        <w:jc w:val="both"/>
        <w:rPr>
          <w:b w:val="0"/>
          <w:sz w:val="28"/>
          <w:szCs w:val="28"/>
        </w:rPr>
      </w:pPr>
    </w:p>
    <w:sectPr w:rsidR="00DB13AA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FC" w:rsidRDefault="00AD07FC">
      <w:pPr>
        <w:spacing w:line="240" w:lineRule="auto"/>
      </w:pPr>
      <w:r>
        <w:separator/>
      </w:r>
    </w:p>
  </w:endnote>
  <w:endnote w:type="continuationSeparator" w:id="0">
    <w:p w:rsidR="00AD07FC" w:rsidRDefault="00AD0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FC" w:rsidRDefault="00AD07FC">
      <w:pPr>
        <w:spacing w:after="0"/>
      </w:pPr>
      <w:r>
        <w:separator/>
      </w:r>
    </w:p>
  </w:footnote>
  <w:footnote w:type="continuationSeparator" w:id="0">
    <w:p w:rsidR="00AD07FC" w:rsidRDefault="00AD07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448"/>
    <w:multiLevelType w:val="multilevel"/>
    <w:tmpl w:val="23FA5448"/>
    <w:lvl w:ilvl="0">
      <w:start w:val="20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231C35"/>
    <w:multiLevelType w:val="multilevel"/>
    <w:tmpl w:val="48231C35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CE"/>
    <w:rsid w:val="00033EE7"/>
    <w:rsid w:val="000731E3"/>
    <w:rsid w:val="000D6161"/>
    <w:rsid w:val="001E3D69"/>
    <w:rsid w:val="00220763"/>
    <w:rsid w:val="00252DC2"/>
    <w:rsid w:val="002C7CB9"/>
    <w:rsid w:val="00386F8C"/>
    <w:rsid w:val="0050157A"/>
    <w:rsid w:val="005703CE"/>
    <w:rsid w:val="00665D52"/>
    <w:rsid w:val="0067245A"/>
    <w:rsid w:val="00700CDC"/>
    <w:rsid w:val="00783CD0"/>
    <w:rsid w:val="00790A85"/>
    <w:rsid w:val="007F1DBE"/>
    <w:rsid w:val="00800827"/>
    <w:rsid w:val="00907C58"/>
    <w:rsid w:val="00945719"/>
    <w:rsid w:val="00AC17CE"/>
    <w:rsid w:val="00AD07FC"/>
    <w:rsid w:val="00AD79CD"/>
    <w:rsid w:val="00B31FD2"/>
    <w:rsid w:val="00BF3D98"/>
    <w:rsid w:val="00C53C91"/>
    <w:rsid w:val="00CD5633"/>
    <w:rsid w:val="00D27E75"/>
    <w:rsid w:val="00D750C0"/>
    <w:rsid w:val="00DB13AA"/>
    <w:rsid w:val="00EF110E"/>
    <w:rsid w:val="00F6638E"/>
    <w:rsid w:val="010A2A88"/>
    <w:rsid w:val="03442DBF"/>
    <w:rsid w:val="0E3E77CA"/>
    <w:rsid w:val="1EB07180"/>
    <w:rsid w:val="208241AB"/>
    <w:rsid w:val="2C7D7CDE"/>
    <w:rsid w:val="396E282E"/>
    <w:rsid w:val="40095834"/>
    <w:rsid w:val="4AC019EC"/>
    <w:rsid w:val="4E1A4EDF"/>
    <w:rsid w:val="4F7A14EA"/>
    <w:rsid w:val="5D432A71"/>
    <w:rsid w:val="6F154ACA"/>
    <w:rsid w:val="7BA2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DC24"/>
  <w15:docId w15:val="{30526A75-76F7-42D4-9E89-88BF4BF0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="283"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1"/>
    <w:basedOn w:val="a"/>
    <w:qFormat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Times New Roman" w:eastAsia="Times New Roman" w:hAnsi="Times New Roman" w:cs="Times New Roman"/>
      <w:b/>
      <w:bCs/>
    </w:rPr>
  </w:style>
  <w:style w:type="character" w:customStyle="1" w:styleId="FontStyle17">
    <w:name w:val="Font Style17"/>
    <w:uiPriority w:val="99"/>
    <w:rPr>
      <w:rFonts w:ascii="Calibri" w:hAnsi="Calibri" w:cs="Calibri"/>
      <w:sz w:val="26"/>
      <w:szCs w:val="26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384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1483</Words>
  <Characters>8456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Курдюмова</cp:lastModifiedBy>
  <cp:revision>11</cp:revision>
  <cp:lastPrinted>2024-01-12T08:09:00Z</cp:lastPrinted>
  <dcterms:created xsi:type="dcterms:W3CDTF">2022-11-29T09:32:00Z</dcterms:created>
  <dcterms:modified xsi:type="dcterms:W3CDTF">2024-02-28T06:07:00Z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0343C45F0EF0414AA34F3A0E2DC8BCBE_13</vt:lpwstr>
  </property>
</Properties>
</file>