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59" w:rsidRDefault="006D1C59" w:rsidP="006D1C59">
      <w:pPr>
        <w:shd w:val="clear" w:color="auto" w:fill="FFFFFF"/>
        <w:spacing w:after="0" w:line="240" w:lineRule="auto"/>
        <w:textAlignment w:val="baseline"/>
        <w:outlineLvl w:val="2"/>
        <w:rPr>
          <w:rFonts w:ascii="Tahoma" w:eastAsia="Times New Roman" w:hAnsi="Tahoma" w:cs="Tahoma"/>
          <w:color w:val="518CB1"/>
          <w:sz w:val="36"/>
          <w:szCs w:val="36"/>
          <w:lang w:eastAsia="ru-RU"/>
        </w:rPr>
      </w:pPr>
      <w:r w:rsidRPr="006D1C59">
        <w:rPr>
          <w:rFonts w:ascii="Tahoma" w:eastAsia="Times New Roman" w:hAnsi="Tahoma" w:cs="Tahoma"/>
          <w:color w:val="518CB1"/>
          <w:sz w:val="36"/>
          <w:szCs w:val="36"/>
          <w:lang w:eastAsia="ru-RU"/>
        </w:rPr>
        <w:t>Правила установки знаков доступности</w:t>
      </w:r>
    </w:p>
    <w:p w:rsidR="006D1C59" w:rsidRPr="006D1C59" w:rsidRDefault="006D1C59" w:rsidP="006D1C59">
      <w:pPr>
        <w:shd w:val="clear" w:color="auto" w:fill="FFFFFF"/>
        <w:spacing w:before="60" w:after="60" w:line="240" w:lineRule="auto"/>
        <w:ind w:firstLine="375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6D1C59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t xml:space="preserve">Предлагаем  примеры визуального  оформления входных групп, помещений и </w:t>
      </w:r>
      <w:proofErr w:type="spellStart"/>
      <w:r w:rsidRPr="006D1C59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t>тд</w:t>
      </w:r>
      <w:proofErr w:type="spellEnd"/>
      <w:r w:rsidRPr="006D1C59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t>.</w:t>
      </w:r>
    </w:p>
    <w:p w:rsidR="006D1C59" w:rsidRPr="006D1C59" w:rsidRDefault="006D1C59" w:rsidP="006D1C59">
      <w:pPr>
        <w:shd w:val="clear" w:color="auto" w:fill="FFFFFF"/>
        <w:spacing w:after="0" w:line="240" w:lineRule="auto"/>
        <w:textAlignment w:val="baseline"/>
        <w:outlineLvl w:val="2"/>
        <w:rPr>
          <w:rFonts w:ascii="Tahoma" w:eastAsia="Times New Roman" w:hAnsi="Tahoma" w:cs="Tahoma"/>
          <w:color w:val="518CB1"/>
          <w:sz w:val="36"/>
          <w:szCs w:val="36"/>
          <w:lang w:eastAsia="ru-RU"/>
        </w:rPr>
      </w:pPr>
      <w:r>
        <w:rPr>
          <w:rFonts w:ascii="Tahoma" w:eastAsia="Times New Roman" w:hAnsi="Tahoma" w:cs="Tahoma"/>
          <w:noProof/>
          <w:color w:val="E08105"/>
          <w:sz w:val="18"/>
          <w:szCs w:val="1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67500" cy="3295650"/>
            <wp:effectExtent l="19050" t="0" r="0" b="0"/>
            <wp:docPr id="7" name="Рисунок 7" descr="raspolojenie-mnemoshem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spolojenie-mnemoshem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E85" w:rsidRDefault="00011E85" w:rsidP="00011E85">
      <w:pPr>
        <w:pStyle w:val="2"/>
        <w:shd w:val="clear" w:color="auto" w:fill="FFFFFF"/>
        <w:spacing w:before="0"/>
        <w:textAlignment w:val="baseline"/>
        <w:rPr>
          <w:rStyle w:val="a6"/>
          <w:rFonts w:ascii="inherit" w:hAnsi="inherit"/>
          <w:b/>
          <w:bCs/>
          <w:color w:val="646464"/>
          <w:sz w:val="27"/>
          <w:szCs w:val="27"/>
          <w:bdr w:val="none" w:sz="0" w:space="0" w:color="auto" w:frame="1"/>
        </w:rPr>
      </w:pPr>
    </w:p>
    <w:p w:rsidR="00011E85" w:rsidRDefault="00011E85" w:rsidP="00011E85">
      <w:pPr>
        <w:pStyle w:val="2"/>
        <w:shd w:val="clear" w:color="auto" w:fill="FFFFFF"/>
        <w:spacing w:before="0"/>
        <w:textAlignment w:val="baseline"/>
        <w:rPr>
          <w:rStyle w:val="a6"/>
          <w:rFonts w:ascii="inherit" w:hAnsi="inherit"/>
          <w:b/>
          <w:bCs/>
          <w:color w:val="646464"/>
          <w:sz w:val="27"/>
          <w:szCs w:val="27"/>
          <w:bdr w:val="none" w:sz="0" w:space="0" w:color="auto" w:frame="1"/>
        </w:rPr>
      </w:pPr>
    </w:p>
    <w:p w:rsidR="00011E85" w:rsidRDefault="00011E85" w:rsidP="00011E85">
      <w:pPr>
        <w:pStyle w:val="2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646464"/>
        </w:rPr>
      </w:pPr>
      <w:r>
        <w:rPr>
          <w:rStyle w:val="a6"/>
          <w:rFonts w:ascii="inherit" w:hAnsi="inherit"/>
          <w:b/>
          <w:bCs/>
          <w:color w:val="646464"/>
          <w:sz w:val="27"/>
          <w:szCs w:val="27"/>
          <w:bdr w:val="none" w:sz="0" w:space="0" w:color="auto" w:frame="1"/>
        </w:rPr>
        <w:t>Адаптация для Холла</w:t>
      </w:r>
    </w:p>
    <w:p w:rsidR="006D1C59" w:rsidRDefault="00011E85">
      <w:r>
        <w:rPr>
          <w:noProof/>
          <w:lang w:eastAsia="ru-RU"/>
        </w:rPr>
        <w:drawing>
          <wp:inline distT="0" distB="0" distL="0" distR="0">
            <wp:extent cx="5940425" cy="2765598"/>
            <wp:effectExtent l="19050" t="0" r="3175" b="0"/>
            <wp:docPr id="9" name="Рисунок 9" descr="https://www.rostart.ru/wp-content/uploads/Buklet-A5-Brail-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rostart.ru/wp-content/uploads/Buklet-A5-Brail-1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E85" w:rsidRDefault="00011E85" w:rsidP="00011E85">
      <w:pPr>
        <w:pStyle w:val="2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646464"/>
        </w:rPr>
      </w:pPr>
      <w:r>
        <w:rPr>
          <w:rStyle w:val="a6"/>
          <w:rFonts w:ascii="inherit" w:hAnsi="inherit"/>
          <w:b/>
          <w:bCs/>
          <w:color w:val="646464"/>
          <w:sz w:val="27"/>
          <w:szCs w:val="27"/>
          <w:bdr w:val="none" w:sz="0" w:space="0" w:color="auto" w:frame="1"/>
        </w:rPr>
        <w:lastRenderedPageBreak/>
        <w:t>Адаптация для входной группы</w:t>
      </w:r>
    </w:p>
    <w:p w:rsidR="00011E85" w:rsidRDefault="00011E85">
      <w:r>
        <w:rPr>
          <w:noProof/>
          <w:lang w:eastAsia="ru-RU"/>
        </w:rPr>
        <w:drawing>
          <wp:inline distT="0" distB="0" distL="0" distR="0">
            <wp:extent cx="5940425" cy="3359640"/>
            <wp:effectExtent l="19050" t="0" r="3175" b="0"/>
            <wp:docPr id="12" name="Рисунок 12" descr="https://www.rostart.ru/wp-content/uploads/Buklet-A5-Brail-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rostart.ru/wp-content/uploads/Buklet-A5-Brail-15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E85" w:rsidRDefault="00011E85" w:rsidP="00011E85">
      <w:pPr>
        <w:pStyle w:val="2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646464"/>
        </w:rPr>
      </w:pPr>
      <w:r>
        <w:rPr>
          <w:rStyle w:val="a6"/>
          <w:rFonts w:ascii="inherit" w:hAnsi="inherit"/>
          <w:b/>
          <w:bCs/>
          <w:color w:val="646464"/>
          <w:sz w:val="27"/>
          <w:szCs w:val="27"/>
          <w:bdr w:val="none" w:sz="0" w:space="0" w:color="auto" w:frame="1"/>
        </w:rPr>
        <w:t>Адаптация для туалетной комнаты</w:t>
      </w:r>
    </w:p>
    <w:p w:rsidR="00011E85" w:rsidRDefault="00011E85">
      <w:r>
        <w:rPr>
          <w:noProof/>
          <w:lang w:eastAsia="ru-RU"/>
        </w:rPr>
        <w:drawing>
          <wp:inline distT="0" distB="0" distL="0" distR="0">
            <wp:extent cx="5940425" cy="5042761"/>
            <wp:effectExtent l="19050" t="0" r="3175" b="0"/>
            <wp:docPr id="15" name="Рисунок 15" descr="https://www.rostart.ru/wp-content/uploads/Buklet-A5-Brail-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rostart.ru/wp-content/uploads/Buklet-A5-Brail-16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D2" w:rsidRDefault="00951ED2" w:rsidP="00951ED2">
      <w:pPr>
        <w:pStyle w:val="2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646464"/>
        </w:rPr>
      </w:pPr>
      <w:r>
        <w:rPr>
          <w:rStyle w:val="a6"/>
          <w:rFonts w:ascii="inherit" w:hAnsi="inherit"/>
          <w:b/>
          <w:bCs/>
          <w:color w:val="646464"/>
          <w:sz w:val="27"/>
          <w:szCs w:val="27"/>
          <w:bdr w:val="none" w:sz="0" w:space="0" w:color="auto" w:frame="1"/>
        </w:rPr>
        <w:lastRenderedPageBreak/>
        <w:t xml:space="preserve">Адаптация для </w:t>
      </w:r>
      <w:proofErr w:type="spellStart"/>
      <w:r>
        <w:rPr>
          <w:rStyle w:val="a6"/>
          <w:rFonts w:ascii="inherit" w:hAnsi="inherit"/>
          <w:b/>
          <w:bCs/>
          <w:color w:val="646464"/>
          <w:sz w:val="27"/>
          <w:szCs w:val="27"/>
          <w:bdr w:val="none" w:sz="0" w:space="0" w:color="auto" w:frame="1"/>
        </w:rPr>
        <w:t>автопарковки</w:t>
      </w:r>
      <w:proofErr w:type="spellEnd"/>
      <w:r>
        <w:rPr>
          <w:rStyle w:val="a6"/>
          <w:rFonts w:ascii="inherit" w:hAnsi="inherit"/>
          <w:b/>
          <w:bCs/>
          <w:color w:val="646464"/>
          <w:sz w:val="27"/>
          <w:szCs w:val="27"/>
          <w:bdr w:val="none" w:sz="0" w:space="0" w:color="auto" w:frame="1"/>
        </w:rPr>
        <w:t xml:space="preserve"> для малоподвижных групп граждан</w:t>
      </w:r>
    </w:p>
    <w:p w:rsidR="00011E85" w:rsidRDefault="00951ED2">
      <w:r>
        <w:rPr>
          <w:noProof/>
          <w:lang w:eastAsia="ru-RU"/>
        </w:rPr>
        <w:drawing>
          <wp:inline distT="0" distB="0" distL="0" distR="0">
            <wp:extent cx="5940425" cy="3392643"/>
            <wp:effectExtent l="19050" t="0" r="3175" b="0"/>
            <wp:docPr id="18" name="Рисунок 18" descr="https://www.rostart.ru/wp-content/uploads/Buklet-A5-Brail-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rostart.ru/wp-content/uploads/Buklet-A5-Brail-16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A5" w:rsidRDefault="00F51DA5" w:rsidP="00F51DA5">
      <w:pPr>
        <w:pStyle w:val="2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646464"/>
        </w:rPr>
      </w:pPr>
      <w:r>
        <w:rPr>
          <w:rStyle w:val="a6"/>
          <w:rFonts w:ascii="inherit" w:hAnsi="inherit"/>
          <w:b/>
          <w:bCs/>
          <w:color w:val="646464"/>
          <w:sz w:val="27"/>
          <w:szCs w:val="27"/>
          <w:bdr w:val="none" w:sz="0" w:space="0" w:color="auto" w:frame="1"/>
        </w:rPr>
        <w:t>Лестничные конструкции</w:t>
      </w:r>
    </w:p>
    <w:p w:rsidR="00F51DA5" w:rsidRDefault="00F51DA5">
      <w:r>
        <w:rPr>
          <w:noProof/>
          <w:lang w:eastAsia="ru-RU"/>
        </w:rPr>
        <w:drawing>
          <wp:inline distT="0" distB="0" distL="0" distR="0">
            <wp:extent cx="5940425" cy="4389314"/>
            <wp:effectExtent l="19050" t="0" r="3175" b="0"/>
            <wp:docPr id="21" name="Рисунок 21" descr="https://www.rostart.ru/wp-content/uploads/Buklet-A5-Brail-1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rostart.ru/wp-content/uploads/Buklet-A5-Brail-17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151" w:rsidRDefault="007F4151"/>
    <w:p w:rsidR="007F4151" w:rsidRDefault="007F4151" w:rsidP="007F4151">
      <w:pPr>
        <w:pStyle w:val="2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646464"/>
        </w:rPr>
      </w:pPr>
      <w:r>
        <w:rPr>
          <w:rStyle w:val="a6"/>
          <w:rFonts w:ascii="inherit" w:hAnsi="inherit"/>
          <w:b/>
          <w:bCs/>
          <w:color w:val="646464"/>
          <w:sz w:val="27"/>
          <w:szCs w:val="27"/>
          <w:bdr w:val="none" w:sz="0" w:space="0" w:color="auto" w:frame="1"/>
        </w:rPr>
        <w:lastRenderedPageBreak/>
        <w:t>Пандусы для малоподвижных групп граждан</w:t>
      </w:r>
    </w:p>
    <w:p w:rsidR="007F4151" w:rsidRDefault="007F4151">
      <w:r>
        <w:rPr>
          <w:noProof/>
          <w:lang w:eastAsia="ru-RU"/>
        </w:rPr>
        <w:drawing>
          <wp:inline distT="0" distB="0" distL="0" distR="0">
            <wp:extent cx="5940425" cy="3933881"/>
            <wp:effectExtent l="19050" t="0" r="3175" b="0"/>
            <wp:docPr id="24" name="Рисунок 24" descr="https://www.rostart.ru/wp-content/uploads/Buklet-A5-Brail-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rostart.ru/wp-content/uploads/Buklet-A5-Brail-17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9FC" w:rsidRDefault="00AA79FC"/>
    <w:p w:rsidR="00AA79FC" w:rsidRDefault="00AA79FC"/>
    <w:p w:rsidR="00AA79FC" w:rsidRDefault="00AA79FC"/>
    <w:p w:rsidR="00AA79FC" w:rsidRDefault="00AA79FC"/>
    <w:p w:rsidR="00AA79FC" w:rsidRDefault="00AA79FC"/>
    <w:p w:rsidR="00AA79FC" w:rsidRDefault="00AA79FC"/>
    <w:p w:rsidR="00AA79FC" w:rsidRDefault="00AA79FC"/>
    <w:p w:rsidR="00AA79FC" w:rsidRDefault="00AA79FC"/>
    <w:p w:rsidR="00AA79FC" w:rsidRDefault="00AA79FC"/>
    <w:p w:rsidR="00AA79FC" w:rsidRDefault="00AA79FC"/>
    <w:p w:rsidR="00AA79FC" w:rsidRDefault="00AA79FC"/>
    <w:p w:rsidR="00AA79FC" w:rsidRDefault="00AA79FC"/>
    <w:p w:rsidR="00AA79FC" w:rsidRDefault="00AA79FC"/>
    <w:p w:rsidR="00AA79FC" w:rsidRDefault="00AA79FC"/>
    <w:p w:rsidR="00AA79FC" w:rsidRDefault="00AA79FC"/>
    <w:p w:rsidR="00AA79FC" w:rsidRPr="00AA79FC" w:rsidRDefault="00AA79FC" w:rsidP="00AA79FC">
      <w:pPr>
        <w:shd w:val="clear" w:color="auto" w:fill="FFFFFF"/>
        <w:spacing w:before="60" w:after="60" w:line="240" w:lineRule="auto"/>
        <w:ind w:firstLine="375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2430"/>
        <w:gridCol w:w="1865"/>
        <w:gridCol w:w="4597"/>
      </w:tblGrid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СП</w:t>
            </w:r>
            <w:proofErr w:type="gramStart"/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646464"/>
                <w:sz w:val="18"/>
                <w:szCs w:val="18"/>
                <w:lang w:eastAsia="ru-RU"/>
              </w:rPr>
              <w:drawing>
                <wp:inline distT="0" distB="0" distL="0" distR="0">
                  <wp:extent cx="666750" cy="666750"/>
                  <wp:effectExtent l="19050" t="0" r="0" b="0"/>
                  <wp:docPr id="27" name="Рисунок 27" descr="https://rostart.ru/wp-content/gallery/tabl/ta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rostart.ru/wp-content/gallery/tabl/ta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Доступность для инвалидов всех категорий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Табличка объемная размером 150*150 мм, доступность для инвалидов всех категорий. Табличка изготовлена из пластика толщиной 2-3 мм, цвет зеленый. Рельефная поверхность выполнена из пластика толщиной 2-3 мм, цвет чёрный, общая толщина тактильного знака от 4 до 6 мм, высота рельефа от 2 до 3 мм. Крепление на двухсторонний скотч 3М.</w:t>
            </w:r>
          </w:p>
        </w:tc>
      </w:tr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Verdana" w:eastAsia="Times New Roman" w:hAnsi="Verdana" w:cs="Tahoma"/>
                <w:color w:val="646464"/>
                <w:sz w:val="17"/>
                <w:szCs w:val="17"/>
                <w:bdr w:val="none" w:sz="0" w:space="0" w:color="auto" w:frame="1"/>
                <w:lang w:eastAsia="ru-RU"/>
              </w:rPr>
              <w:t>СП</w:t>
            </w:r>
            <w:proofErr w:type="gramStart"/>
            <w:r w:rsidRPr="00AA79FC">
              <w:rPr>
                <w:rFonts w:ascii="Verdana" w:eastAsia="Times New Roman" w:hAnsi="Verdana" w:cs="Tahoma"/>
                <w:color w:val="646464"/>
                <w:sz w:val="17"/>
                <w:szCs w:val="17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646464"/>
                <w:sz w:val="18"/>
                <w:szCs w:val="18"/>
                <w:lang w:eastAsia="ru-RU"/>
              </w:rPr>
              <w:drawing>
                <wp:inline distT="0" distB="0" distL="0" distR="0">
                  <wp:extent cx="676275" cy="666750"/>
                  <wp:effectExtent l="19050" t="0" r="9525" b="0"/>
                  <wp:docPr id="28" name="Рисунок 28" descr="https://rostart.ru/wp-content/gallery/tabl/ta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rostart.ru/wp-content/gallery/tabl/ta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ind w:firstLine="375"/>
              <w:textAlignment w:val="baseline"/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Доступность для инвалидов в креслах колясках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Табличка объемная размером 150*150 мм, доступность для инвалидов в креслах-колясках. Табличка изготовлена из пластика толщиной 2-3 мм, цвет синий. Рельефная поверхность выполнена из пластика толщиной 2-3 мм, цвет белый, общая толщина тактильного знака от 4 до 6 мм, высота рельефа от 2 до 3 мм. Крепление на двухсторонний скотч 3М.</w:t>
            </w:r>
          </w:p>
        </w:tc>
      </w:tr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Verdana" w:eastAsia="Times New Roman" w:hAnsi="Verdana" w:cs="Tahoma"/>
                <w:color w:val="646464"/>
                <w:sz w:val="17"/>
                <w:szCs w:val="17"/>
                <w:bdr w:val="none" w:sz="0" w:space="0" w:color="auto" w:frame="1"/>
                <w:lang w:eastAsia="ru-RU"/>
              </w:rPr>
              <w:t>СП5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646464"/>
                <w:sz w:val="18"/>
                <w:szCs w:val="18"/>
                <w:lang w:eastAsia="ru-RU"/>
              </w:rPr>
              <w:drawing>
                <wp:inline distT="0" distB="0" distL="0" distR="0">
                  <wp:extent cx="666750" cy="666750"/>
                  <wp:effectExtent l="19050" t="0" r="0" b="0"/>
                  <wp:docPr id="29" name="Рисунок 29" descr="https://rostart.ru/wp-content/gallery/tabl/ta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rostart.ru/wp-content/gallery/tabl/ta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ind w:firstLine="375"/>
              <w:textAlignment w:val="baseline"/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Туалет для инвалидов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Табличка объемная размером 150*150 мм, туалет для инвалидов (М). Табличка изготовлена из пластика толщиной 2-3 мм, цвет желтый. Рельефная поверхность выполнена из пластика толщиной 2-3 мм, цвет чёрный, общая толщина тактильного знака от 4 до 6 мм, высота рельефа от 2 до 3 мм. Крепление на двухсторонний скотч 3М.</w:t>
            </w:r>
          </w:p>
        </w:tc>
      </w:tr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Verdana" w:eastAsia="Times New Roman" w:hAnsi="Verdana" w:cs="Tahoma"/>
                <w:color w:val="646464"/>
                <w:sz w:val="17"/>
                <w:szCs w:val="17"/>
                <w:bdr w:val="none" w:sz="0" w:space="0" w:color="auto" w:frame="1"/>
                <w:lang w:eastAsia="ru-RU"/>
              </w:rPr>
              <w:t>СП</w:t>
            </w:r>
            <w:proofErr w:type="gramStart"/>
            <w:r w:rsidRPr="00AA79FC">
              <w:rPr>
                <w:rFonts w:ascii="Verdana" w:eastAsia="Times New Roman" w:hAnsi="Verdana" w:cs="Tahoma"/>
                <w:color w:val="646464"/>
                <w:sz w:val="17"/>
                <w:szCs w:val="17"/>
                <w:bdr w:val="none" w:sz="0" w:space="0" w:color="auto" w:frame="1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646464"/>
                <w:sz w:val="18"/>
                <w:szCs w:val="18"/>
                <w:lang w:eastAsia="ru-RU"/>
              </w:rPr>
              <w:drawing>
                <wp:inline distT="0" distB="0" distL="0" distR="0">
                  <wp:extent cx="666750" cy="666750"/>
                  <wp:effectExtent l="19050" t="0" r="0" b="0"/>
                  <wp:docPr id="30" name="Рисунок 30" descr="https://rostart.ru/wp-content/gallery/tabl/ta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rostart.ru/wp-content/gallery/tabl/ta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ind w:firstLine="375"/>
              <w:textAlignment w:val="baseline"/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Туалет для инвалидов (Ж)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Табличка объемная размером 150*150 мм, туалет для инвалидов (Ж). Табличка изготовлена из пластика толщиной 2-3 мм, цвет желтый. Рельефная поверхность выполнена из пластика толщиной 2-3 мм, цвет чёрный, общая толщина тактильного знака от 4 до 6 мм, высота рельефа от 2 до 3 мм. Крепление на двухсторонний скотч 3М.</w:t>
            </w:r>
          </w:p>
        </w:tc>
      </w:tr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Verdana" w:eastAsia="Times New Roman" w:hAnsi="Verdana" w:cs="Tahoma"/>
                <w:color w:val="646464"/>
                <w:sz w:val="17"/>
                <w:szCs w:val="17"/>
                <w:bdr w:val="none" w:sz="0" w:space="0" w:color="auto" w:frame="1"/>
                <w:lang w:eastAsia="ru-RU"/>
              </w:rPr>
              <w:t>СП8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646464"/>
                <w:sz w:val="18"/>
                <w:szCs w:val="18"/>
                <w:lang w:eastAsia="ru-RU"/>
              </w:rPr>
              <w:drawing>
                <wp:inline distT="0" distB="0" distL="0" distR="0">
                  <wp:extent cx="666750" cy="666750"/>
                  <wp:effectExtent l="19050" t="0" r="0" b="0"/>
                  <wp:docPr id="31" name="Рисунок 31" descr="https://rostart.ru/wp-content/gallery/tabl/ta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rostart.ru/wp-content/gallery/tabl/ta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before="60" w:after="60" w:line="240" w:lineRule="auto"/>
              <w:ind w:firstLine="375"/>
              <w:textAlignment w:val="baseline"/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  <w:t>Подъем / Спуск для инвалидов (ступеньки)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Табличка объемная размером 150*150 мм, пути эвакуации. Табличка изготовлена из пластика толщиной 2-3 мм, цвет желтый. Рельефная поверхность выполнена из пластика толщиной 2-3 мм, цвет чёрный, общая толщина тактильного знака от 4 до 6 мм, высота рельефа от 2 до 3 мм. Крепление на двухсторонний скотч 3М.</w:t>
            </w:r>
          </w:p>
        </w:tc>
      </w:tr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Verdana" w:eastAsia="Times New Roman" w:hAnsi="Verdana" w:cs="Tahoma"/>
                <w:color w:val="646464"/>
                <w:sz w:val="17"/>
                <w:szCs w:val="17"/>
                <w:bdr w:val="none" w:sz="0" w:space="0" w:color="auto" w:frame="1"/>
                <w:lang w:eastAsia="ru-RU"/>
              </w:rPr>
              <w:t>СП</w:t>
            </w:r>
            <w:proofErr w:type="gramStart"/>
            <w:r w:rsidRPr="00AA79FC">
              <w:rPr>
                <w:rFonts w:ascii="Verdana" w:eastAsia="Times New Roman" w:hAnsi="Verdana" w:cs="Tahoma"/>
                <w:color w:val="646464"/>
                <w:sz w:val="17"/>
                <w:szCs w:val="17"/>
                <w:bdr w:val="none" w:sz="0" w:space="0" w:color="auto" w:frame="1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646464"/>
                <w:sz w:val="18"/>
                <w:szCs w:val="18"/>
                <w:lang w:eastAsia="ru-RU"/>
              </w:rPr>
              <w:drawing>
                <wp:inline distT="0" distB="0" distL="0" distR="0">
                  <wp:extent cx="666750" cy="666750"/>
                  <wp:effectExtent l="19050" t="0" r="0" b="0"/>
                  <wp:docPr id="32" name="Рисунок 32" descr="https://rostart.ru/wp-content/gallery/tabl/ta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rostart.ru/wp-content/gallery/tabl/ta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Вход в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Табличка объемная размером 150*150 мм, вход в помещение. Табличка изготовлена из пластика толщиной 2-3 мм, цвет желтый. Рельефная поверхность выполнена из пластика толщиной 2-3 мм, цвет чёрный, общая толщина тактильного знака от 4 до 6 мм, высота рельефа от 2 до 3 мм. Крепление на двухсторонний скотч 3М.</w:t>
            </w:r>
          </w:p>
        </w:tc>
      </w:tr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Verdana" w:eastAsia="Times New Roman" w:hAnsi="Verdana" w:cs="Tahoma"/>
                <w:color w:val="646464"/>
                <w:sz w:val="17"/>
                <w:szCs w:val="17"/>
                <w:bdr w:val="none" w:sz="0" w:space="0" w:color="auto" w:frame="1"/>
                <w:lang w:eastAsia="ru-RU"/>
              </w:rPr>
              <w:t>СП10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646464"/>
                <w:sz w:val="18"/>
                <w:szCs w:val="18"/>
                <w:lang w:eastAsia="ru-RU"/>
              </w:rPr>
              <w:drawing>
                <wp:inline distT="0" distB="0" distL="0" distR="0">
                  <wp:extent cx="666750" cy="666750"/>
                  <wp:effectExtent l="19050" t="0" r="0" b="0"/>
                  <wp:docPr id="33" name="Рисунок 33" descr="https://rostart.ru/wp-content/gallery/tabl/ta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rostart.ru/wp-content/gallery/tabl/ta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ind w:firstLine="375"/>
              <w:textAlignment w:val="baseline"/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Выход из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Табличка объемная размером 150*150 мм, выход из помещения. Табличка изготовлена из пластика толщиной 2-3 мм, цвет желтый. Рельефная поверхность выполнена из пластика толщиной 2-3 мм, цвет чёрный, общая толщина тактильного знака от 4 до 6 мм, высота рельефа от 2 до 3 мм. Крепление на двухсторонний скотч 3М.</w:t>
            </w:r>
          </w:p>
        </w:tc>
      </w:tr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Verdana" w:eastAsia="Times New Roman" w:hAnsi="Verdana" w:cs="Tahoma"/>
                <w:color w:val="646464"/>
                <w:sz w:val="17"/>
                <w:szCs w:val="17"/>
                <w:bdr w:val="none" w:sz="0" w:space="0" w:color="auto" w:frame="1"/>
                <w:lang w:eastAsia="ru-RU"/>
              </w:rPr>
              <w:t>СП11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646464"/>
                <w:sz w:val="18"/>
                <w:szCs w:val="18"/>
                <w:lang w:eastAsia="ru-RU"/>
              </w:rPr>
              <w:drawing>
                <wp:inline distT="0" distB="0" distL="0" distR="0">
                  <wp:extent cx="666750" cy="666750"/>
                  <wp:effectExtent l="19050" t="0" r="0" b="0"/>
                  <wp:docPr id="34" name="Рисунок 34" descr="https://rostart.ru/wp-content/gallery/tabl/ta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rostart.ru/wp-content/gallery/tabl/ta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Направление движения, поворот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Табличка объемная размером 150*150 мм, направление движения (поворот). Табличка изготовлена из пластика толщиной 2-3 мм, цвет желтый. Рельефная поверхность выполнена из пластика толщиной 2-3 мм, цвет чёрный, общая толщина тактильного знака от 4 до 6 мм, высота рельефа от 2 до 3 мм. Крепление на двухсторонний скотч 3М.</w:t>
            </w:r>
          </w:p>
        </w:tc>
      </w:tr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Verdana" w:eastAsia="Times New Roman" w:hAnsi="Verdana" w:cs="Tahoma"/>
                <w:color w:val="646464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СП12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646464"/>
                <w:sz w:val="18"/>
                <w:szCs w:val="18"/>
                <w:lang w:eastAsia="ru-RU"/>
              </w:rPr>
              <w:drawing>
                <wp:inline distT="0" distB="0" distL="0" distR="0">
                  <wp:extent cx="666750" cy="666750"/>
                  <wp:effectExtent l="19050" t="0" r="0" b="0"/>
                  <wp:docPr id="35" name="Рисунок 35" descr="https://rostart.ru/wp-content/gallery/tabl/ta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rostart.ru/wp-content/gallery/tabl/ta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Информация, место расположения мнемосхемы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Табличка объемная размером 150*150 мм, информация, место расположения мнемосхемы. Табличка изготовлена из пластика толщиной 2-3 мм, цвет белый. Рельефная поверхность выполнена из пластика толщиной 2-3 мм, цвет чёрный, общая толщина тактильного знака от 4 до 6 мм, высота рельефа от 2 до 3 мм. Крепление на двухсторонний скотч 3М.</w:t>
            </w:r>
          </w:p>
        </w:tc>
      </w:tr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Verdana" w:eastAsia="Times New Roman" w:hAnsi="Verdana" w:cs="Tahoma"/>
                <w:color w:val="646464"/>
                <w:sz w:val="17"/>
                <w:szCs w:val="17"/>
                <w:bdr w:val="none" w:sz="0" w:space="0" w:color="auto" w:frame="1"/>
                <w:lang w:eastAsia="ru-RU"/>
              </w:rPr>
              <w:t>СП17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646464"/>
                <w:sz w:val="18"/>
                <w:szCs w:val="18"/>
                <w:lang w:eastAsia="ru-RU"/>
              </w:rPr>
              <w:drawing>
                <wp:inline distT="0" distB="0" distL="0" distR="0">
                  <wp:extent cx="676275" cy="666750"/>
                  <wp:effectExtent l="19050" t="0" r="9525" b="0"/>
                  <wp:docPr id="36" name="Рисунок 36" descr="https://rostart.ru/wp-content/gallery/tabl/tab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rostart.ru/wp-content/gallery/tabl/tab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Аптечка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Табличка объемная размером 150*150 мм, аптечка. Табличка изготовлена из пластика толщиной 2-3 мм, цвет желтый. Рельефная поверхность выполнена из пластика толщиной 2-3 мм, цвет красный (крест), окантовка периметра цвет черный, общая толщина тактильного знака от 4 до 6 мм, высота рельефа от 2 до 3 мм. Крепление на двухсторонний скотч 3М.</w:t>
            </w:r>
          </w:p>
        </w:tc>
      </w:tr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646464"/>
                <w:sz w:val="18"/>
                <w:szCs w:val="18"/>
                <w:lang w:eastAsia="ru-RU"/>
              </w:rPr>
              <w:drawing>
                <wp:inline distT="0" distB="0" distL="0" distR="0">
                  <wp:extent cx="666750" cy="666750"/>
                  <wp:effectExtent l="19050" t="0" r="0" b="0"/>
                  <wp:docPr id="37" name="Рисунок 37" descr="https://rostart.ru/wp-content/gallery/tabl/tab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rostart.ru/wp-content/gallery/tabl/tab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ind w:firstLine="375"/>
              <w:textAlignment w:val="baseline"/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Осторожно двери! Пленка монтируется на входные двери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bdr w:val="none" w:sz="0" w:space="0" w:color="auto" w:frame="1"/>
                <w:lang w:eastAsia="ru-RU"/>
              </w:rPr>
              <w:t>Наклейка из флуоресцентной пленки диаметр 14 см Монтаж производится на высоте 155-165 см</w:t>
            </w:r>
          </w:p>
        </w:tc>
      </w:tr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ahoma"/>
                <w:noProof/>
                <w:color w:val="E08105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23925" cy="523875"/>
                  <wp:effectExtent l="19050" t="0" r="9525" b="0"/>
                  <wp:docPr id="38" name="Рисунок 38" descr="tabl12b">
                    <a:hlinkClick xmlns:a="http://schemas.openxmlformats.org/drawingml/2006/main" r:id="rId24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abl12b">
                            <a:hlinkClick r:id="rId24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before="60" w:after="60" w:line="240" w:lineRule="auto"/>
              <w:ind w:firstLine="375"/>
              <w:textAlignment w:val="baseline"/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  <w:t>Мнемосхема тактильная (стационарная)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 xml:space="preserve">Мнемосхема тактильная размером 640*470 см, </w:t>
            </w:r>
            <w:proofErr w:type="spellStart"/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выполненна</w:t>
            </w:r>
            <w:proofErr w:type="spellEnd"/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 xml:space="preserve"> на ПВХ пластике толщиной 3-4 мм. Наименование объектов </w:t>
            </w:r>
            <w:proofErr w:type="gramStart"/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прописаны</w:t>
            </w:r>
            <w:proofErr w:type="gramEnd"/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 xml:space="preserve"> Кириллицей и дублируются шрифтом Брайля.</w:t>
            </w:r>
          </w:p>
        </w:tc>
      </w:tr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ahoma"/>
                <w:noProof/>
                <w:color w:val="E08105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04825" cy="762000"/>
                  <wp:effectExtent l="19050" t="0" r="9525" b="0"/>
                  <wp:docPr id="39" name="Рисунок 39" descr="tabl13b">
                    <a:hlinkClick xmlns:a="http://schemas.openxmlformats.org/drawingml/2006/main" r:id="rId2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abl13b">
                            <a:hlinkClick r:id="rId2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before="60" w:after="60" w:line="240" w:lineRule="auto"/>
              <w:ind w:firstLine="375"/>
              <w:textAlignment w:val="baseline"/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  <w:t>Парковка для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Дорожный знак из 2 -</w:t>
            </w:r>
            <w:proofErr w:type="spellStart"/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х</w:t>
            </w:r>
            <w:proofErr w:type="spellEnd"/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 xml:space="preserve"> составляющих размер 700*700 мм и 350*700 мм Материал оцинкованная сталь. В комплект входят хомуты для крепления 2 шт.</w:t>
            </w:r>
          </w:p>
        </w:tc>
      </w:tr>
      <w:tr w:rsidR="00AA79FC" w:rsidRPr="00AA79FC" w:rsidTr="00AA7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ahoma"/>
                <w:noProof/>
                <w:color w:val="E08105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28750" cy="762000"/>
                  <wp:effectExtent l="19050" t="0" r="0" b="0"/>
                  <wp:docPr id="40" name="Рисунок 40" descr="7">
                    <a:hlinkClick xmlns:a="http://schemas.openxmlformats.org/drawingml/2006/main" r:id="rId2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7">
                            <a:hlinkClick r:id="rId2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before="60" w:after="60" w:line="240" w:lineRule="auto"/>
              <w:ind w:firstLine="375"/>
              <w:textAlignment w:val="baseline"/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  <w:t>Рельефно-информационный</w:t>
            </w:r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  <w:br/>
              <w:t xml:space="preserve">Комплекс — </w:t>
            </w:r>
            <w:proofErr w:type="spellStart"/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  <w:t>РиК</w:t>
            </w:r>
            <w:proofErr w:type="spellEnd"/>
            <w:r w:rsidRPr="00AA79FC">
              <w:rPr>
                <w:rFonts w:ascii="inherit" w:eastAsia="Times New Roman" w:hAnsi="inherit" w:cs="Tahoma"/>
                <w:color w:val="646464"/>
                <w:sz w:val="18"/>
                <w:szCs w:val="18"/>
                <w:lang w:eastAsia="ru-RU"/>
              </w:rPr>
              <w:t xml:space="preserve"> (тактильно-точечный комплекс)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79FC" w:rsidRPr="00AA79FC" w:rsidRDefault="00AA79FC" w:rsidP="00AA79FC">
            <w:pPr>
              <w:spacing w:after="0" w:line="240" w:lineRule="auto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1) Таблички с наименованием учреждения;</w:t>
            </w:r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br/>
              <w:t xml:space="preserve">2) Таблички с нанесением информации </w:t>
            </w:r>
            <w:proofErr w:type="spellStart"/>
            <w:proofErr w:type="gramStart"/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информации</w:t>
            </w:r>
            <w:proofErr w:type="spellEnd"/>
            <w:proofErr w:type="gramEnd"/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 xml:space="preserve"> в виде тактильных пиктограмм о правилах поведения на прилегающей территории;</w:t>
            </w:r>
            <w:r w:rsidRPr="00AA79FC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br/>
              <w:t>3) Таблички с обозначением места ВХОДА, ВЫХОДА и ВЪЕЗДА, ВЫЕЗДА автотранспорта</w:t>
            </w:r>
          </w:p>
        </w:tc>
      </w:tr>
    </w:tbl>
    <w:p w:rsidR="00AA79FC" w:rsidRDefault="00AA79FC"/>
    <w:p w:rsidR="006F5D36" w:rsidRDefault="006F5D36"/>
    <w:sectPr w:rsidR="006F5D36" w:rsidSect="00DB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47D3"/>
    <w:multiLevelType w:val="multilevel"/>
    <w:tmpl w:val="34F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F3D0E"/>
    <w:multiLevelType w:val="multilevel"/>
    <w:tmpl w:val="E51A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C59"/>
    <w:rsid w:val="00011E85"/>
    <w:rsid w:val="00174ADF"/>
    <w:rsid w:val="00612794"/>
    <w:rsid w:val="006D1C59"/>
    <w:rsid w:val="006F5D36"/>
    <w:rsid w:val="007F4151"/>
    <w:rsid w:val="00951ED2"/>
    <w:rsid w:val="00A8071F"/>
    <w:rsid w:val="00AA79FC"/>
    <w:rsid w:val="00CF337D"/>
    <w:rsid w:val="00D13453"/>
    <w:rsid w:val="00DB637F"/>
    <w:rsid w:val="00E22862"/>
    <w:rsid w:val="00F5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7F"/>
  </w:style>
  <w:style w:type="paragraph" w:styleId="1">
    <w:name w:val="heading 1"/>
    <w:basedOn w:val="a"/>
    <w:next w:val="a"/>
    <w:link w:val="10"/>
    <w:uiPriority w:val="9"/>
    <w:qFormat/>
    <w:rsid w:val="006F5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D1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C5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1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1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011E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5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-inner">
    <w:name w:val="date-inner"/>
    <w:basedOn w:val="a"/>
    <w:rsid w:val="006F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5D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8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9039">
              <w:marLeft w:val="0"/>
              <w:marRight w:val="0"/>
              <w:marTop w:val="0"/>
              <w:marBottom w:val="0"/>
              <w:divBdr>
                <w:top w:val="none" w:sz="0" w:space="16" w:color="auto"/>
                <w:left w:val="none" w:sz="0" w:space="0" w:color="auto"/>
                <w:bottom w:val="dotted" w:sz="6" w:space="20" w:color="C7C7C7"/>
                <w:right w:val="none" w:sz="0" w:space="0" w:color="auto"/>
              </w:divBdr>
              <w:divsChild>
                <w:div w:id="488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1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7505">
              <w:marLeft w:val="0"/>
              <w:marRight w:val="0"/>
              <w:marTop w:val="0"/>
              <w:marBottom w:val="0"/>
              <w:divBdr>
                <w:top w:val="none" w:sz="0" w:space="16" w:color="auto"/>
                <w:left w:val="none" w:sz="0" w:space="0" w:color="auto"/>
                <w:bottom w:val="dotted" w:sz="6" w:space="20" w:color="C7C7C7"/>
                <w:right w:val="none" w:sz="0" w:space="0" w:color="auto"/>
              </w:divBdr>
              <w:divsChild>
                <w:div w:id="3516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9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26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020">
              <w:marLeft w:val="0"/>
              <w:marRight w:val="0"/>
              <w:marTop w:val="0"/>
              <w:marBottom w:val="0"/>
              <w:divBdr>
                <w:top w:val="none" w:sz="0" w:space="16" w:color="auto"/>
                <w:left w:val="none" w:sz="0" w:space="0" w:color="auto"/>
                <w:bottom w:val="dotted" w:sz="6" w:space="20" w:color="C7C7C7"/>
                <w:right w:val="none" w:sz="0" w:space="0" w:color="auto"/>
              </w:divBdr>
              <w:divsChild>
                <w:div w:id="17262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www.rostart.ru/wp-content/gallery/takt-tabl/tabl13b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www.rostart.ru/wp-content/gallery/takt-tabl/tabl12b.jpg" TargetMode="External"/><Relationship Id="rId5" Type="http://schemas.openxmlformats.org/officeDocument/2006/relationships/hyperlink" Target="https://www.rostart.ru/wp-content/gallery/braile_2/raspolojenie-mnemoshem.jpg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yperlink" Target="https://www.rostart.ru/wp-content/gallery/othet/7.jpg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709</Words>
  <Characters>4044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2019-11-15T09:18:00Z</dcterms:created>
  <dcterms:modified xsi:type="dcterms:W3CDTF">2021-11-23T09:12:00Z</dcterms:modified>
</cp:coreProperties>
</file>