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D" w:rsidRPr="005C16EC" w:rsidRDefault="003D0ADD" w:rsidP="003D0A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C16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ПРАВИТЕЛЬСТВО БРЯНСКОЙ ОБЛАСТИ</w:t>
      </w:r>
    </w:p>
    <w:p w:rsidR="003D0ADD" w:rsidRPr="005C16EC" w:rsidRDefault="003D0ADD" w:rsidP="003D0ADD">
      <w:pPr>
        <w:spacing w:after="7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16E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0FA8A6D" wp14:editId="069D5AA8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DD" w:rsidRPr="005C16EC" w:rsidRDefault="003D0ADD" w:rsidP="003D0A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5C16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Pr="005C16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С Т А Н О В Л Е Н И</w:t>
      </w:r>
      <w:r w:rsidRPr="005C16E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Е</w:t>
      </w:r>
    </w:p>
    <w:p w:rsidR="003D0ADD" w:rsidRPr="005C16EC" w:rsidRDefault="003D0ADD" w:rsidP="003D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EC">
        <w:rPr>
          <w:rFonts w:ascii="Arial" w:eastAsia="Times New Roman" w:hAnsi="Arial" w:cs="Arial"/>
          <w:sz w:val="20"/>
          <w:szCs w:val="20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5C16EC" w:rsidRPr="005C16EC" w:rsidTr="003D0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3D0ADD" w:rsidRPr="005C16EC" w:rsidRDefault="003D0ADD" w:rsidP="003D0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16 ноября 2020 г. № 527-п</w:t>
            </w:r>
            <w:r w:rsidRPr="005C1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Брянск</w:t>
            </w:r>
          </w:p>
        </w:tc>
      </w:tr>
      <w:tr w:rsidR="005C16EC" w:rsidRPr="005C16EC" w:rsidTr="003D0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3D0ADD" w:rsidRPr="005C16EC" w:rsidRDefault="003D0ADD" w:rsidP="003D0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D0ADD" w:rsidRPr="005C16EC" w:rsidTr="003D0ADD">
        <w:trPr>
          <w:tblCellSpacing w:w="0" w:type="dxa"/>
        </w:trPr>
        <w:tc>
          <w:tcPr>
            <w:tcW w:w="0" w:type="auto"/>
            <w:vAlign w:val="center"/>
            <w:hideMark/>
          </w:tcPr>
          <w:p w:rsidR="003D0ADD" w:rsidRPr="005C16EC" w:rsidRDefault="003D0ADD" w:rsidP="003D0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УСТАНОВЛЕНИИ МЕСТ НА ТЕРРИТОРИЯХ МУНИЦИПАЛЬНЫХ ОБРАЗОВАНИЙ БРЯНСКОЙ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ДЕПАРТАМЕНТОМ ПРОМЫШЛЕННОСТИ, ТРАНСПОРТА И СВЯЗИ БРЯНСКОЙ ОБЛАСТИ</w:t>
            </w:r>
          </w:p>
        </w:tc>
      </w:tr>
    </w:tbl>
    <w:p w:rsidR="003D0ADD" w:rsidRPr="005C16EC" w:rsidRDefault="003D0ADD" w:rsidP="003D0A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0ADD" w:rsidRPr="005C16EC" w:rsidRDefault="003D0ADD" w:rsidP="003D0A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16EC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38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7 Закона Брянской области от 3 июля 2010 года № 54-З «Об организации транспортного обслуживания населения на</w:t>
      </w:r>
      <w:proofErr w:type="gramEnd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Брянской области», в целях создания условий для беспрепятственного осуществления регулярных перевозок Правительство Брянской области</w:t>
      </w:r>
    </w:p>
    <w:p w:rsidR="003D0ADD" w:rsidRPr="005C16EC" w:rsidRDefault="003D0ADD" w:rsidP="003D0A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6E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D0ADD" w:rsidRPr="005C16EC" w:rsidRDefault="003D0ADD" w:rsidP="003D0A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6EC">
        <w:rPr>
          <w:rFonts w:ascii="Arial" w:eastAsia="Times New Roman" w:hAnsi="Arial" w:cs="Arial"/>
          <w:sz w:val="24"/>
          <w:szCs w:val="24"/>
          <w:lang w:eastAsia="ru-RU"/>
        </w:rPr>
        <w:t>1. Установить места на территориях муниципальных образований Брянской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департаментом промышленности, транспорта и связи Брянской области, согласно приложению к настоящему постановлению.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2. Постановление вступает в силу после его официального опубликования.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3. Опубликовать постановление на «</w:t>
      </w:r>
      <w:proofErr w:type="gramStart"/>
      <w:r w:rsidRPr="005C16EC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proofErr w:type="gramEnd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 интернет-портале правовой информации» (pravo.gov.ru).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 </w:t>
      </w:r>
      <w:proofErr w:type="gramStart"/>
      <w:r w:rsidRPr="005C16E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исполняющего обязанности заместителя Губернатора Брянской области </w:t>
      </w:r>
      <w:proofErr w:type="spellStart"/>
      <w:r w:rsidRPr="005C16EC">
        <w:rPr>
          <w:rFonts w:ascii="Arial" w:eastAsia="Times New Roman" w:hAnsi="Arial" w:cs="Arial"/>
          <w:sz w:val="24"/>
          <w:szCs w:val="24"/>
          <w:lang w:eastAsia="ru-RU"/>
        </w:rPr>
        <w:t>Лучкина</w:t>
      </w:r>
      <w:proofErr w:type="spellEnd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 Н.С.</w:t>
      </w:r>
    </w:p>
    <w:p w:rsidR="003D0ADD" w:rsidRPr="005C16EC" w:rsidRDefault="003D0ADD" w:rsidP="003D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5C16EC" w:rsidRPr="005C16EC" w:rsidTr="003D0ADD">
        <w:trPr>
          <w:tblCellSpacing w:w="0" w:type="dxa"/>
        </w:trPr>
        <w:tc>
          <w:tcPr>
            <w:tcW w:w="4000" w:type="pct"/>
            <w:vAlign w:val="center"/>
            <w:hideMark/>
          </w:tcPr>
          <w:p w:rsidR="003D0ADD" w:rsidRPr="005C16EC" w:rsidRDefault="003D0ADD" w:rsidP="003D0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3D0ADD" w:rsidRPr="005C16EC" w:rsidRDefault="003D0ADD" w:rsidP="003D0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1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А.В.Богомаз</w:t>
            </w:r>
            <w:proofErr w:type="spellEnd"/>
          </w:p>
        </w:tc>
      </w:tr>
    </w:tbl>
    <w:p w:rsidR="0047300F" w:rsidRDefault="0047300F">
      <w:pPr>
        <w:rPr>
          <w:sz w:val="24"/>
          <w:szCs w:val="24"/>
        </w:rPr>
      </w:pPr>
    </w:p>
    <w:p w:rsidR="005C16EC" w:rsidRPr="005C16EC" w:rsidRDefault="005C16EC" w:rsidP="005C16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C16EC">
        <w:rPr>
          <w:rFonts w:ascii="Arial" w:eastAsia="Times New Roman" w:hAnsi="Arial" w:cs="Arial"/>
          <w:lang w:eastAsia="ru-RU"/>
        </w:rPr>
        <w:lastRenderedPageBreak/>
        <w:t xml:space="preserve">                                                                                               Приложение</w:t>
      </w:r>
    </w:p>
    <w:p w:rsidR="005C16EC" w:rsidRPr="005C16EC" w:rsidRDefault="005C16EC" w:rsidP="005C16EC">
      <w:pPr>
        <w:jc w:val="center"/>
      </w:pPr>
      <w:r w:rsidRPr="005C16EC">
        <w:rPr>
          <w:rFonts w:ascii="Arial" w:eastAsia="Times New Roman" w:hAnsi="Arial" w:cs="Arial"/>
          <w:shd w:val="clear" w:color="auto" w:fill="FFFFFF"/>
          <w:lang w:eastAsia="ru-RU"/>
        </w:rPr>
        <w:t xml:space="preserve">                                                                                                  к </w:t>
      </w:r>
      <w:hyperlink r:id="rId6" w:history="1">
        <w:r w:rsidRPr="005C16EC">
          <w:rPr>
            <w:rFonts w:ascii="Arial" w:eastAsia="Times New Roman" w:hAnsi="Arial" w:cs="Arial"/>
            <w:shd w:val="clear" w:color="auto" w:fill="FFFFFF"/>
            <w:lang w:eastAsia="ru-RU"/>
          </w:rPr>
          <w:t>постановлению</w:t>
        </w:r>
        <w:r w:rsidRPr="005C16EC">
          <w:rPr>
            <w:rFonts w:ascii="Arial" w:eastAsia="Times New Roman" w:hAnsi="Arial" w:cs="Arial"/>
            <w:shd w:val="clear" w:color="auto" w:fill="FFFFFF"/>
            <w:lang w:eastAsia="ru-RU"/>
          </w:rPr>
          <w:br/>
          <w:t xml:space="preserve">                                                                                             Правительства Брянской области</w:t>
        </w:r>
        <w:r w:rsidRPr="005C16EC">
          <w:rPr>
            <w:rFonts w:ascii="Arial" w:eastAsia="Times New Roman" w:hAnsi="Arial" w:cs="Arial"/>
            <w:shd w:val="clear" w:color="auto" w:fill="FFFFFF"/>
            <w:lang w:eastAsia="ru-RU"/>
          </w:rPr>
          <w:br/>
          <w:t xml:space="preserve">                                                                                    от 16 ноября 2020  № 527-п</w:t>
        </w:r>
      </w:hyperlink>
    </w:p>
    <w:p w:rsidR="00BA708A" w:rsidRPr="005C16EC" w:rsidRDefault="00BA708A" w:rsidP="00BA70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6EC">
        <w:rPr>
          <w:rFonts w:ascii="Arial" w:eastAsia="Times New Roman" w:hAnsi="Arial" w:cs="Arial"/>
          <w:sz w:val="24"/>
          <w:szCs w:val="24"/>
          <w:lang w:eastAsia="ru-RU"/>
        </w:rPr>
        <w:t>Места на территориях муниципальных образований Брянской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департаментом промышленности, транспорта и связи Брянской области</w:t>
      </w:r>
    </w:p>
    <w:p w:rsidR="00BA708A" w:rsidRPr="005C16EC" w:rsidRDefault="00BA708A" w:rsidP="00BA70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6EC">
        <w:rPr>
          <w:rFonts w:ascii="Arial" w:eastAsia="Times New Roman" w:hAnsi="Arial" w:cs="Arial"/>
          <w:sz w:val="24"/>
          <w:szCs w:val="24"/>
          <w:lang w:eastAsia="ru-RU"/>
        </w:rPr>
        <w:t>1. Места на территориях муниципальных образований Брянской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запрещается: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1.1. Территории автовокзалов, автостанций и иных пунктов продажи билетов для проезда в междугороднем сообщении, от которых осуществляется отправление автобусов муниципальных, межмуниципальных, межрегиональных маршрутов регулярных перевозок.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1.2. Площадки для отстоя и разворота автобусов, расположенные на начальных и конечных остановочных пунктах муниципальных, межмуниципальных, межрегиональных маршрутов регулярных перевозок.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1.3. Улицы, проезды, автомобильные дороги, по которым проходят муниципальные, межмуниципальные, межрегиональные маршруты регулярных перевозок.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 </w:t>
      </w:r>
      <w:proofErr w:type="gramStart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Площади населенных пунктов (включая парковки), в том числе вокзальные площади, </w:t>
      </w:r>
      <w:proofErr w:type="spellStart"/>
      <w:r w:rsidRPr="005C16EC">
        <w:rPr>
          <w:rFonts w:ascii="Arial" w:eastAsia="Times New Roman" w:hAnsi="Arial" w:cs="Arial"/>
          <w:sz w:val="24"/>
          <w:szCs w:val="24"/>
          <w:lang w:eastAsia="ru-RU"/>
        </w:rPr>
        <w:t>предзаводские</w:t>
      </w:r>
      <w:proofErr w:type="spellEnd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 площади, театральные площади, площади у спортивных сооружений, площади у общественных зданий, по которым проходят муниципальные, межмуниципальные, межрегиональные маршруты регулярных перевозок или которые непосредственно прилегают к улицам, проездам, автомобильным дорогам, по которым проходят муниципальные, межмуниципальные, межрегиональные маршруты регулярных перевозок.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2.</w:t>
      </w:r>
      <w:proofErr w:type="gramEnd"/>
      <w:r w:rsidRPr="005C16EC">
        <w:rPr>
          <w:rFonts w:ascii="Arial" w:eastAsia="Times New Roman" w:hAnsi="Arial" w:cs="Arial"/>
          <w:sz w:val="24"/>
          <w:szCs w:val="24"/>
          <w:lang w:eastAsia="ru-RU"/>
        </w:rPr>
        <w:t xml:space="preserve"> Места на территориях муниципальных образований Брянской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должно согласовываться с департаментом промышленности, транспорта и связи Брянской области: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2.1. Территория АО «Международный аэропорт «Брянск».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2.2. Площади у рынков и торговых центров.</w:t>
      </w:r>
      <w:r w:rsidRPr="005C16EC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A708A" w:rsidRPr="005C16EC" w:rsidRDefault="00BA708A">
      <w:pPr>
        <w:rPr>
          <w:sz w:val="24"/>
          <w:szCs w:val="24"/>
        </w:rPr>
      </w:pPr>
    </w:p>
    <w:sectPr w:rsidR="00BA708A" w:rsidRPr="005C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4"/>
    <w:rsid w:val="003D0ADD"/>
    <w:rsid w:val="0047300F"/>
    <w:rsid w:val="005C16EC"/>
    <w:rsid w:val="00BA708A"/>
    <w:rsid w:val="00F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A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1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A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1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5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bryanskobl.ru/region/law/view.php?type=26&amp;id=2049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</dc:creator>
  <cp:keywords/>
  <dc:description/>
  <cp:lastModifiedBy>Курдюмова</cp:lastModifiedBy>
  <cp:revision>4</cp:revision>
  <dcterms:created xsi:type="dcterms:W3CDTF">2020-11-30T05:29:00Z</dcterms:created>
  <dcterms:modified xsi:type="dcterms:W3CDTF">2020-11-30T06:28:00Z</dcterms:modified>
</cp:coreProperties>
</file>