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/>
        <w:drawing>
          <wp:inline distT="0" distB="0" distL="0" distR="0">
            <wp:extent cx="664210" cy="79883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НОВОЗЫБКОВСКАЯ ГОРОДСКАЯ АДМИНИСТРАЦИЯ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</w:rPr>
        <w:t>От 24.02.2026 №153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</w:t>
      </w:r>
      <w:r>
        <w:rPr>
          <w:rFonts w:eastAsia="Calibri" w:cs="Times New Roman" w:ascii="Times New Roman" w:hAnsi="Times New Roman"/>
          <w:sz w:val="24"/>
          <w:szCs w:val="24"/>
        </w:rPr>
        <w:t>г.Новозыбков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Новозыбковской городской администрации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 01.04.2024г. № 280 «Об утверждении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административного регламента по предоста-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влению муниципальных услуг «Предоставление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разрешения на строительство и внесение изменений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разрешение на строительство, в том числе в связи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с необходимостью продления срока действия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разрешения на строительство»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   </w:t>
      </w:r>
      <w:r>
        <w:rPr>
          <w:rFonts w:eastAsia="Calibri" w:cs="Times New Roman" w:ascii="Times New Roman" w:hAnsi="Times New Roman"/>
          <w:sz w:val="28"/>
          <w:szCs w:val="28"/>
        </w:rPr>
        <w:t>В рамках реализации Федерального закона от 27.07.2010г. №210-ФЗ "Об организации предоставления государственных и муниципальных услуг", а также необходимостью приведения муниципальных актов в соответствие с действующим законодательством,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 О С Т А Н О В Л Я Ю: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  </w:t>
      </w:r>
      <w:r>
        <w:rPr>
          <w:rFonts w:eastAsia="Calibri" w:cs="Times New Roman" w:ascii="Times New Roman" w:hAnsi="Times New Roman"/>
          <w:sz w:val="28"/>
          <w:szCs w:val="28"/>
        </w:rPr>
        <w:t>1. Внести в Приложение к постановлению Новозыбковской городской администрации от 01.04.2024г. №280 «Об утверждении административного регламента по предоставлению муниципальных услуг «Предоставление разрешения на строительство и внесение изменений в разрешение на строительство, в том числе в связи с необходимостью продления срока действия разрешения на строительство»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</w:t>
      </w:r>
      <w:r>
        <w:rPr>
          <w:rFonts w:eastAsia="Calibri" w:cs="Times New Roman" w:ascii="Times New Roman" w:hAnsi="Times New Roman"/>
          <w:sz w:val="28"/>
          <w:szCs w:val="28"/>
        </w:rPr>
        <w:t>1.1. Раздел 8 «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Исчерпывающий перечень оснований для приостановления либо принятия решения об отказе в предоставлении муниципальной услуги» дополнить пунктом следующего содержания «8.6.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услуги».</w:t>
      </w:r>
      <w:bookmarkStart w:id="0" w:name="_GoBack"/>
      <w:bookmarkEnd w:id="0"/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1.2. Пункт 8) «</w:t>
      </w:r>
      <w:r>
        <w:rPr>
          <w:rFonts w:eastAsia="Calibri" w:cs="Times New Roman" w:ascii="Times New Roman" w:hAnsi="Times New Roman"/>
          <w:sz w:val="28"/>
          <w:szCs w:val="28"/>
        </w:rPr>
        <w:t>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документации»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раздела 7. «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услуги» исключить.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     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1.3. Второй абзац пункта 14.4. «Проверка представленных документов на соответствие установленным требованиям» раздела 14 «Последовательность и сроки выполнения административных процедур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  <w:t>»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 дополнить следующей информацией: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«</w:t>
      </w:r>
      <w:r>
        <w:rPr>
          <w:rFonts w:eastAsia="Calibri" w:cs="Times New Roman" w:ascii="Times New Roman" w:hAnsi="Times New Roman"/>
          <w:sz w:val="28"/>
          <w:szCs w:val="28"/>
        </w:rPr>
        <w:t>для принятия в соответствии с заявлением о выдаче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проводит проверку наличия документов и сведений;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проводит проверку соответствия проектной документации требованиям к строительству, реконструкции объекта капитального строительства, в том числе очередности планируемого развития территории, предусмотренной проектом планировки территории, а также допустимости размещения объекта капитального строительства в соответствии с ограничениями, установленными земельным и иным законодательством Российской Федерации».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</w:t>
      </w:r>
      <w:r>
        <w:rPr>
          <w:rFonts w:eastAsia="Calibri" w:cs="Times New Roman" w:ascii="Times New Roman" w:hAnsi="Times New Roman"/>
          <w:sz w:val="28"/>
          <w:szCs w:val="28"/>
        </w:rPr>
        <w:t>1.4. Второй абзац пункта 14.5.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 «Подготовка и выдача результата предоставления муниципальной услуги» раздела 14 «Последовательность и сроки выполнения административных процедур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  <w:t>»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 дополнить следующей информацией: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«проекта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  </w:t>
      </w:r>
      <w:r>
        <w:rPr>
          <w:rFonts w:eastAsia="Calibri" w:cs="Times New Roman" w:ascii="Times New Roman" w:hAnsi="Times New Roman"/>
          <w:sz w:val="28"/>
          <w:szCs w:val="28"/>
        </w:rPr>
        <w:t xml:space="preserve">2. Настоящее постановление разместить на официальном сайте Новозыбковской городской 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zibkoe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ru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  </w:t>
      </w:r>
      <w:r>
        <w:rPr>
          <w:rFonts w:eastAsia="Calibri" w:cs="Times New Roman" w:ascii="Times New Roman" w:hAnsi="Times New Roman"/>
          <w:sz w:val="28"/>
          <w:szCs w:val="28"/>
        </w:rPr>
        <w:t>3. 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Врио главы Новозыбковской городской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администрации                                              </w:t>
        <w:tab/>
        <w:t xml:space="preserve">                              В.Г.Шевелев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Качанова Т.А.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5-69-54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AlterOffice/3.4.0.8$Windows_X86_64 LibreOffice_project/8f3f3c847f0b8d6fea24e251d3d8ed4f23cbe23c</Application>
  <AppVersion>15.0000</AppVersion>
  <Pages>2</Pages>
  <Words>426</Words>
  <Characters>3362</Characters>
  <CharactersWithSpaces>3903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2026-02-26T05:48:00Z</dcterms:created>
  <dc:creator>Кабинет_408</dc:creator>
  <dc:description/>
  <dc:language>ru-RU</dc:language>
  <cp:lastModifiedBy>KONNOV</cp:lastModifiedBy>
  <dcterms:modified xsi:type="dcterms:W3CDTF">2026-02-26T09:03:22Z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